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A3" w:rsidRPr="00A96A38" w:rsidRDefault="008A108F" w:rsidP="00B061B2"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87440" cy="1234440"/>
            <wp:effectExtent l="19050" t="0" r="3810" b="0"/>
            <wp:wrapSquare wrapText="bothSides"/>
            <wp:docPr id="2" name="Picture 2" descr="BSA_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A_logo cop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3A3" w:rsidRPr="00A96A38" w:rsidRDefault="00A853A3" w:rsidP="00A6245A"/>
    <w:p w:rsidR="0075572D" w:rsidRPr="00A96A38" w:rsidRDefault="0075572D" w:rsidP="0075572D">
      <w:pPr>
        <w:jc w:val="right"/>
      </w:pPr>
      <w:r w:rsidRPr="00A96A38">
        <w:t>Rok Koren, pravni svetovalec BSA v Sloveniji</w:t>
      </w:r>
    </w:p>
    <w:p w:rsidR="0075572D" w:rsidRPr="00A96A38" w:rsidRDefault="0075572D" w:rsidP="0075572D">
      <w:pPr>
        <w:jc w:val="right"/>
      </w:pPr>
      <w:r w:rsidRPr="00A96A38">
        <w:t>Komenskega 12</w:t>
      </w:r>
    </w:p>
    <w:p w:rsidR="0075572D" w:rsidRPr="00A96A38" w:rsidRDefault="0075572D" w:rsidP="0075572D">
      <w:pPr>
        <w:jc w:val="right"/>
      </w:pPr>
      <w:r w:rsidRPr="00A96A38">
        <w:t>1000 Ljubljana</w:t>
      </w:r>
    </w:p>
    <w:p w:rsidR="0075572D" w:rsidRPr="00A96A38" w:rsidRDefault="0075572D" w:rsidP="0075572D">
      <w:pPr>
        <w:jc w:val="right"/>
      </w:pPr>
      <w:r w:rsidRPr="00A96A38">
        <w:t>Tel.: (01) 47 509 99</w:t>
      </w:r>
    </w:p>
    <w:p w:rsidR="0075572D" w:rsidRPr="00A96A38" w:rsidRDefault="0075572D" w:rsidP="0075572D">
      <w:pPr>
        <w:jc w:val="right"/>
        <w:rPr>
          <w:color w:val="0000FF"/>
          <w:u w:val="single"/>
        </w:rPr>
      </w:pPr>
      <w:r w:rsidRPr="00A96A38">
        <w:t xml:space="preserve">E-pošta: </w:t>
      </w:r>
      <w:hyperlink r:id="rId14" w:history="1">
        <w:r w:rsidRPr="00A96A38">
          <w:rPr>
            <w:rStyle w:val="Hyperlink"/>
          </w:rPr>
          <w:t>slovenia@bsa.org</w:t>
        </w:r>
      </w:hyperlink>
    </w:p>
    <w:p w:rsidR="00A853A3" w:rsidRPr="00A96A38" w:rsidRDefault="0075572D" w:rsidP="0075572D">
      <w:pPr>
        <w:jc w:val="right"/>
      </w:pPr>
      <w:hyperlink r:id="rId15" w:history="1">
        <w:r w:rsidRPr="00A96A38">
          <w:rPr>
            <w:rStyle w:val="Hyperlink"/>
          </w:rPr>
          <w:t>www.bsa.org/slovenia</w:t>
        </w:r>
      </w:hyperlink>
    </w:p>
    <w:p w:rsidR="00A853A3" w:rsidRPr="00A96A38" w:rsidRDefault="00A853A3" w:rsidP="00A6245A"/>
    <w:p w:rsidR="00A853A3" w:rsidRPr="00A96A38" w:rsidRDefault="00A853A3" w:rsidP="00A6245A"/>
    <w:p w:rsidR="00A853A3" w:rsidRPr="00B251D3" w:rsidRDefault="00BE4B46" w:rsidP="005C7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861F81">
        <w:rPr>
          <w:b/>
          <w:sz w:val="28"/>
          <w:szCs w:val="28"/>
        </w:rPr>
        <w:t>rgovinsk</w:t>
      </w:r>
      <w:r>
        <w:rPr>
          <w:b/>
          <w:sz w:val="28"/>
          <w:szCs w:val="28"/>
        </w:rPr>
        <w:t>e</w:t>
      </w:r>
      <w:r w:rsidR="00861F81">
        <w:rPr>
          <w:b/>
          <w:sz w:val="28"/>
          <w:szCs w:val="28"/>
        </w:rPr>
        <w:t xml:space="preserve"> ovir</w:t>
      </w:r>
      <w:r>
        <w:rPr>
          <w:b/>
          <w:sz w:val="28"/>
          <w:szCs w:val="28"/>
        </w:rPr>
        <w:t>e</w:t>
      </w:r>
      <w:r w:rsidR="00276D09" w:rsidRPr="00B251D3">
        <w:rPr>
          <w:b/>
          <w:sz w:val="28"/>
          <w:szCs w:val="28"/>
        </w:rPr>
        <w:t xml:space="preserve"> </w:t>
      </w:r>
      <w:r w:rsidR="00861F81">
        <w:rPr>
          <w:b/>
          <w:sz w:val="28"/>
          <w:szCs w:val="28"/>
        </w:rPr>
        <w:t>preprečuje</w:t>
      </w:r>
      <w:r>
        <w:rPr>
          <w:b/>
          <w:sz w:val="28"/>
          <w:szCs w:val="28"/>
        </w:rPr>
        <w:t>jo</w:t>
      </w:r>
      <w:r w:rsidR="00861F81">
        <w:rPr>
          <w:b/>
          <w:sz w:val="28"/>
          <w:szCs w:val="28"/>
        </w:rPr>
        <w:t xml:space="preserve"> multinacionalkam dostop do hitro rastočih trgov</w:t>
      </w:r>
    </w:p>
    <w:p w:rsidR="00A853A3" w:rsidRPr="00A96A38" w:rsidRDefault="00A853A3" w:rsidP="00A6245A">
      <w:pPr>
        <w:rPr>
          <w:b/>
        </w:rPr>
      </w:pPr>
    </w:p>
    <w:p w:rsidR="00940ECC" w:rsidRPr="00A96A38" w:rsidRDefault="00861F81" w:rsidP="00940ECC">
      <w:pPr>
        <w:jc w:val="center"/>
        <w:rPr>
          <w:b/>
        </w:rPr>
      </w:pPr>
      <w:r>
        <w:rPr>
          <w:b/>
        </w:rPr>
        <w:t xml:space="preserve">BSA-jeva raziskava katalogizira ovire ter poziva </w:t>
      </w:r>
      <w:r w:rsidR="00671D34">
        <w:rPr>
          <w:b/>
        </w:rPr>
        <w:t>k doseganju trgovinskih dogovorov, ki bi jih odpravili</w:t>
      </w:r>
    </w:p>
    <w:p w:rsidR="00940ECC" w:rsidRPr="00A96A38" w:rsidRDefault="00940ECC" w:rsidP="00A6245A">
      <w:pPr>
        <w:rPr>
          <w:b/>
        </w:rPr>
      </w:pPr>
    </w:p>
    <w:p w:rsidR="00844E0B" w:rsidRDefault="00A853A3" w:rsidP="00844E0B">
      <w:pPr>
        <w:jc w:val="both"/>
      </w:pPr>
      <w:r w:rsidRPr="00A96A38">
        <w:t xml:space="preserve">LJUBLJANA, </w:t>
      </w:r>
      <w:r w:rsidR="00B47496">
        <w:t>26</w:t>
      </w:r>
      <w:r w:rsidRPr="00A96A38">
        <w:t xml:space="preserve">. </w:t>
      </w:r>
      <w:r w:rsidR="00CF2E95">
        <w:t>6</w:t>
      </w:r>
      <w:r w:rsidRPr="00A96A38">
        <w:t>. 20</w:t>
      </w:r>
      <w:r w:rsidR="00FF2A65" w:rsidRPr="00A96A38">
        <w:t>1</w:t>
      </w:r>
      <w:r w:rsidR="008253DD" w:rsidRPr="00A96A38">
        <w:t>2</w:t>
      </w:r>
      <w:r w:rsidRPr="00A96A38">
        <w:tab/>
      </w:r>
      <w:r w:rsidR="00844E0B">
        <w:t xml:space="preserve">Novi val trgovinskih ovir, povezanih z IT-jem, preprečuje tako ameriškim kot drugim IT-multinacionalkam dostop do številnih najhitreje rastočih trgov na svetu, ugotavlja BSA v raziskavi </w:t>
      </w:r>
      <w:r w:rsidR="00996532">
        <w:t>»</w:t>
      </w:r>
      <w:hyperlink r:id="rId16" w:history="1">
        <w:r w:rsidR="00996532" w:rsidRPr="00996532">
          <w:rPr>
            <w:rStyle w:val="Hyperlink"/>
          </w:rPr>
          <w:t>Lockout: How a New Wave of Trade Protectionism Is Spreading through the World’s Fastest-Growing IT Markets — and What to Do about It</w:t>
        </w:r>
      </w:hyperlink>
      <w:r w:rsidR="00996532">
        <w:t>«</w:t>
      </w:r>
      <w:r w:rsidR="00844E0B">
        <w:t xml:space="preserve">, objavljeni na spletni strani </w:t>
      </w:r>
      <w:hyperlink r:id="rId17" w:history="1">
        <w:r w:rsidR="00844E0B" w:rsidRPr="00844E0B">
          <w:rPr>
            <w:rStyle w:val="Hyperlink"/>
          </w:rPr>
          <w:t>BSA TechPost</w:t>
        </w:r>
      </w:hyperlink>
      <w:r w:rsidR="00844E0B">
        <w:t>.</w:t>
      </w:r>
      <w:r w:rsidR="00EE0E4A">
        <w:t xml:space="preserve"> Študija kaže, da trgovinske ovire, ki jih uveljavljajo velika hitro rastoča gospodarstva, kakršni sta Kitajska in Indija, </w:t>
      </w:r>
      <w:r w:rsidR="00996532">
        <w:t>ovirajo multinacionalkam dostop do teh trgov, poleg tega pa hrabrijo tudi druga gospodarstva v razvoju, da sledijo temu s sprejemanjem lastnih zaščitnih ukrepov.</w:t>
      </w:r>
    </w:p>
    <w:p w:rsidR="00D725D7" w:rsidRDefault="00D725D7" w:rsidP="00CF2E95">
      <w:pPr>
        <w:jc w:val="both"/>
      </w:pPr>
    </w:p>
    <w:p w:rsidR="00D725D7" w:rsidRDefault="00996532" w:rsidP="00CF2E95">
      <w:pPr>
        <w:jc w:val="both"/>
      </w:pPr>
      <w:r>
        <w:t xml:space="preserve">»Opažamo verižni učinek,« je dejal Robert Holleyman, predsednik in izvršni direktor organizacije BSA. »Pred dvema letoma smo začeli opažati </w:t>
      </w:r>
      <w:r w:rsidR="00394D27">
        <w:t xml:space="preserve">kitajske </w:t>
      </w:r>
      <w:r>
        <w:t xml:space="preserve">diskriminacijske </w:t>
      </w:r>
      <w:r w:rsidR="00394D27">
        <w:t>politike za zaščito domačih inovacij</w:t>
      </w:r>
      <w:r w:rsidR="00705FCD">
        <w:t>. Zdaj jih, med drugim, zaznavamo tudi v Indiji, Braziliji in Indoneziji. Podobna zgodba je s politikami, ki omejujejo zmožnosti podjetij glede ponujanja storitev računalništva v oblaku izven svojih meja – to začenjamo opažati v Aziji in Latinski Ameriki. Kar še zaostruje problem tovrstnega IT-protekcionizma</w:t>
      </w:r>
      <w:r w:rsidR="00FB54B8">
        <w:t>,</w:t>
      </w:r>
      <w:r w:rsidR="00705FCD">
        <w:t xml:space="preserve"> je dejstvo, da je </w:t>
      </w:r>
      <w:r w:rsidR="00FB54B8">
        <w:t xml:space="preserve">večina trgovinskih ovir, o katerih govorimo, zakrita v politike, ki naj bi promovirale inovacije, povečevale varnost ali pospeševale druge domače prioritete. Z upoštevanjem tradicionalnih pravil WTO ali trgovinskih pravnih sredstev </w:t>
      </w:r>
      <w:r w:rsidR="00A47C97">
        <w:t xml:space="preserve">se </w:t>
      </w:r>
      <w:r w:rsidR="00FB54B8">
        <w:t xml:space="preserve">je tem politikam težko </w:t>
      </w:r>
      <w:r w:rsidR="00A47C97">
        <w:t>zoperstaviti</w:t>
      </w:r>
      <w:r w:rsidR="00FB54B8">
        <w:t>. Potrebujemo novo trgovinsko agendo</w:t>
      </w:r>
      <w:r w:rsidR="00FB61C5">
        <w:t>, ki bo primerna za digitalno ekonomijo.«</w:t>
      </w:r>
    </w:p>
    <w:p w:rsidR="00475B9B" w:rsidRDefault="00475B9B" w:rsidP="00CF2E95">
      <w:pPr>
        <w:jc w:val="both"/>
      </w:pPr>
    </w:p>
    <w:p w:rsidR="00475B9B" w:rsidRDefault="00475B9B" w:rsidP="00CF2E95">
      <w:pPr>
        <w:jc w:val="both"/>
      </w:pPr>
      <w:r>
        <w:t>BSA-jevo poročilo katalogizira pet tipov tržnih ovir, povezanih z IT-jem:</w:t>
      </w:r>
    </w:p>
    <w:p w:rsidR="00475B9B" w:rsidRDefault="00A11AA4" w:rsidP="00475B9B">
      <w:pPr>
        <w:numPr>
          <w:ilvl w:val="0"/>
          <w:numId w:val="5"/>
        </w:numPr>
        <w:jc w:val="both"/>
      </w:pPr>
      <w:r>
        <w:t>Porast j</w:t>
      </w:r>
      <w:r w:rsidR="007A669D">
        <w:t>avn</w:t>
      </w:r>
      <w:r>
        <w:t>ih</w:t>
      </w:r>
      <w:r w:rsidR="007A669D">
        <w:t xml:space="preserve"> naročil vlad ali podjetij, v katerih ima država pomemben vpliv,</w:t>
      </w:r>
      <w:r>
        <w:t xml:space="preserve"> ki promovirajo domače izdelke ali intelektualno lastnino ali so umerjene v določene tehnologije.</w:t>
      </w:r>
    </w:p>
    <w:p w:rsidR="00A11AA4" w:rsidRDefault="00A11AA4" w:rsidP="00475B9B">
      <w:pPr>
        <w:numPr>
          <w:ilvl w:val="0"/>
          <w:numId w:val="5"/>
        </w:numPr>
        <w:jc w:val="both"/>
      </w:pPr>
      <w:r>
        <w:t>Prirejanje tehnoloških standardov za podpiranje domačih podjetij in osamitev pred tujo konkurenco.</w:t>
      </w:r>
    </w:p>
    <w:p w:rsidR="00A11AA4" w:rsidRDefault="00A11AA4" w:rsidP="00475B9B">
      <w:pPr>
        <w:numPr>
          <w:ilvl w:val="0"/>
          <w:numId w:val="5"/>
        </w:numPr>
        <w:jc w:val="both"/>
      </w:pPr>
      <w:r>
        <w:lastRenderedPageBreak/>
        <w:t>Izgovarjanje na varnostne zadeve za blokiranje ali omejevanje tujih IT-izdelkov ter dajanje prednosti lokalni izbiri.</w:t>
      </w:r>
    </w:p>
    <w:p w:rsidR="00442D1D" w:rsidRDefault="00442D1D" w:rsidP="00475B9B">
      <w:pPr>
        <w:numPr>
          <w:ilvl w:val="0"/>
          <w:numId w:val="5"/>
        </w:numPr>
        <w:jc w:val="both"/>
      </w:pPr>
      <w:r>
        <w:t xml:space="preserve">Oviranje multinacionalk, ki ponujajo storitve računalništva v oblaku, z zahtevami glede lokacije podatkov ali </w:t>
      </w:r>
      <w:r w:rsidR="00671D34">
        <w:t>omejitvami glede čezmejnih transakcij.</w:t>
      </w:r>
    </w:p>
    <w:p w:rsidR="00671D34" w:rsidRDefault="00A47C97" w:rsidP="00475B9B">
      <w:pPr>
        <w:numPr>
          <w:ilvl w:val="0"/>
          <w:numId w:val="5"/>
        </w:numPr>
        <w:jc w:val="both"/>
      </w:pPr>
      <w:r>
        <w:t>Carinske ovire, ki še vedno obstajajo</w:t>
      </w:r>
      <w:r w:rsidR="00671D34">
        <w:t>, ker WTO-jevi IT-sporazum</w:t>
      </w:r>
      <w:r w:rsidR="0051276E">
        <w:t>i</w:t>
      </w:r>
      <w:r w:rsidR="00671D34">
        <w:t xml:space="preserve"> ne pokrivajo številnih novih tehnologij ali ključnih trgov.</w:t>
      </w:r>
    </w:p>
    <w:p w:rsidR="00671D34" w:rsidRDefault="00671D34" w:rsidP="00671D34">
      <w:pPr>
        <w:jc w:val="both"/>
      </w:pPr>
    </w:p>
    <w:p w:rsidR="00671D34" w:rsidRDefault="00671D34" w:rsidP="00671D34">
      <w:pPr>
        <w:jc w:val="both"/>
      </w:pPr>
      <w:r>
        <w:t>Poročilo poziva ZDA in druga vodilna IT-gospodarstva k resnim prizadevanjem glede doseganja dvostranskih, večstranskih in regionalnih trgovinskih dogovorov, ki bi odpravili te ovire. BSA predlaga spodnji načrt:</w:t>
      </w:r>
    </w:p>
    <w:p w:rsidR="004C28BB" w:rsidRDefault="004C28BB" w:rsidP="004C28BB">
      <w:pPr>
        <w:numPr>
          <w:ilvl w:val="0"/>
          <w:numId w:val="6"/>
        </w:numPr>
        <w:jc w:val="both"/>
      </w:pPr>
      <w:r>
        <w:t>Vztrajanje pri tem, da trgovinski partnerji sprejmejo transparentne, nediskriminacijske politike</w:t>
      </w:r>
      <w:r w:rsidR="00A47C97">
        <w:t xml:space="preserve"> vladnih javnih naročil</w:t>
      </w:r>
      <w:r>
        <w:t>.</w:t>
      </w:r>
    </w:p>
    <w:p w:rsidR="004C28BB" w:rsidRDefault="004C28BB" w:rsidP="004C28BB">
      <w:pPr>
        <w:numPr>
          <w:ilvl w:val="0"/>
          <w:numId w:val="6"/>
        </w:numPr>
        <w:jc w:val="both"/>
      </w:pPr>
      <w:r>
        <w:t>Zagotavljanje, da komercialna naročila s strani države ali podjetij, v katerih igra država pomembno vlogo, niso deležna vladnega vtikanja.</w:t>
      </w:r>
    </w:p>
    <w:p w:rsidR="004C28BB" w:rsidRDefault="004C28BB" w:rsidP="004C28BB">
      <w:pPr>
        <w:numPr>
          <w:ilvl w:val="0"/>
          <w:numId w:val="6"/>
        </w:numPr>
        <w:jc w:val="both"/>
      </w:pPr>
      <w:r>
        <w:t>Uporaba trgovinskih dogovorov za uvajanje pravil, ki promovirajo tržno usmerjene tehnološke standarde.</w:t>
      </w:r>
    </w:p>
    <w:p w:rsidR="004C28BB" w:rsidRDefault="004C28BB" w:rsidP="004C28BB">
      <w:pPr>
        <w:numPr>
          <w:ilvl w:val="0"/>
          <w:numId w:val="6"/>
        </w:numPr>
        <w:jc w:val="both"/>
      </w:pPr>
      <w:r>
        <w:t>Uveljavljanje jasnih pravil, ki omogočajo pretok podatkov čez mednarodne meje.</w:t>
      </w:r>
    </w:p>
    <w:p w:rsidR="004C28BB" w:rsidRDefault="004C28BB" w:rsidP="004C28BB">
      <w:pPr>
        <w:numPr>
          <w:ilvl w:val="0"/>
          <w:numId w:val="6"/>
        </w:numPr>
        <w:jc w:val="both"/>
      </w:pPr>
      <w:r>
        <w:t xml:space="preserve">Krepitev zaščite intelektualne lastnine </w:t>
      </w:r>
      <w:r w:rsidR="00A875A5">
        <w:t>in</w:t>
      </w:r>
      <w:r>
        <w:t xml:space="preserve"> </w:t>
      </w:r>
      <w:r w:rsidR="00A875A5">
        <w:t xml:space="preserve">učinkovito </w:t>
      </w:r>
      <w:r>
        <w:t xml:space="preserve">uveljavljanje </w:t>
      </w:r>
      <w:r w:rsidR="00A875A5">
        <w:t>pravic ter nasprotovanje omejitvam dostopa do trga glede na lokacijo lastništva ali razvoja intelektualne lastnine.</w:t>
      </w:r>
    </w:p>
    <w:p w:rsidR="00A875A5" w:rsidRDefault="00A875A5" w:rsidP="004C28BB">
      <w:pPr>
        <w:numPr>
          <w:ilvl w:val="0"/>
          <w:numId w:val="6"/>
        </w:numPr>
        <w:jc w:val="both"/>
      </w:pPr>
      <w:r>
        <w:t>Uveljavljanje obstoječih trgovinskih obvez in zagotavljanje, da novi trgovinski dogovori naslavljajo IT-ovire.</w:t>
      </w:r>
    </w:p>
    <w:p w:rsidR="00A875A5" w:rsidRDefault="00A875A5" w:rsidP="004C28BB">
      <w:pPr>
        <w:numPr>
          <w:ilvl w:val="0"/>
          <w:numId w:val="6"/>
        </w:numPr>
        <w:jc w:val="both"/>
      </w:pPr>
      <w:r>
        <w:t>Razširitev WTO-jevih IT-sporazumov.</w:t>
      </w:r>
    </w:p>
    <w:p w:rsidR="00A875A5" w:rsidRDefault="00A875A5" w:rsidP="004C28BB">
      <w:pPr>
        <w:numPr>
          <w:ilvl w:val="0"/>
          <w:numId w:val="6"/>
        </w:numPr>
        <w:jc w:val="both"/>
      </w:pPr>
      <w:r>
        <w:t>Okrepitev dvostranskih obveznosti s ključnimi trgovinskimi partnerji s ciljem promocije najboljših praks, ki spodbujajo inovacije.</w:t>
      </w:r>
    </w:p>
    <w:p w:rsidR="00844E0B" w:rsidRDefault="00844E0B" w:rsidP="00CF2E95">
      <w:pPr>
        <w:jc w:val="both"/>
      </w:pPr>
    </w:p>
    <w:p w:rsidR="00A853A3" w:rsidRPr="00A96A38" w:rsidRDefault="00A853A3" w:rsidP="00A6245A">
      <w:pPr>
        <w:jc w:val="center"/>
      </w:pPr>
      <w:r w:rsidRPr="00A96A38">
        <w:t>###</w:t>
      </w:r>
    </w:p>
    <w:p w:rsidR="00A853A3" w:rsidRPr="00A96A38" w:rsidRDefault="00A853A3" w:rsidP="00A6245A">
      <w:pPr>
        <w:jc w:val="center"/>
      </w:pPr>
    </w:p>
    <w:p w:rsidR="008253DD" w:rsidRPr="00A96A38" w:rsidRDefault="008253DD" w:rsidP="008253DD">
      <w:pPr>
        <w:jc w:val="both"/>
        <w:rPr>
          <w:b/>
          <w:bCs/>
        </w:rPr>
      </w:pPr>
      <w:r w:rsidRPr="00A96A38">
        <w:rPr>
          <w:b/>
          <w:bCs/>
        </w:rPr>
        <w:t>O organizaciji BSA</w:t>
      </w:r>
    </w:p>
    <w:p w:rsidR="00A853A3" w:rsidRPr="0075572D" w:rsidRDefault="008253DD" w:rsidP="0075572D">
      <w:pPr>
        <w:jc w:val="both"/>
        <w:rPr>
          <w:color w:val="000000"/>
        </w:rPr>
      </w:pPr>
      <w:r w:rsidRPr="00A96A38">
        <w:rPr>
          <w:color w:val="000000"/>
        </w:rPr>
        <w:t>Business Software Alliance (</w:t>
      </w:r>
      <w:hyperlink r:id="rId18" w:history="1">
        <w:r w:rsidRPr="00A96A38">
          <w:rPr>
            <w:rStyle w:val="Hyperlink"/>
          </w:rPr>
          <w:t>www.bsa.org</w:t>
        </w:r>
      </w:hyperlink>
      <w:r w:rsidRPr="00A96A38">
        <w:rPr>
          <w:color w:val="000000"/>
        </w:rPr>
        <w:t>) je vodilni svetovni predstavnik panoge ponudnikov programske opreme. Gre za združenje skoraj 100 svetovnih podjetij, ki letno vložijo več milijard dolarjev v ustvarjanje programskih rešitev, ki spodbujajo gospodarsko rast in izboljšujejo življenja ljudi. Prek mednarodnih odnosov z vladami, uveljavljanjem pravic intelektualne lastnine in izobraževalnimi dejavnostmi BSA razširja obzorja digitalnega sveta ter gradi zaupanje v nove tehnolo</w:t>
      </w:r>
      <w:r w:rsidR="002D50E4">
        <w:rPr>
          <w:color w:val="000000"/>
        </w:rPr>
        <w:t>gije, ki poganjajo svet naprej.</w:t>
      </w:r>
    </w:p>
    <w:sectPr w:rsidR="00A853A3" w:rsidRPr="0075572D" w:rsidSect="00A52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341" w:rsidRDefault="00971341" w:rsidP="00475B9B">
      <w:r>
        <w:separator/>
      </w:r>
    </w:p>
  </w:endnote>
  <w:endnote w:type="continuationSeparator" w:id="1">
    <w:p w:rsidR="00971341" w:rsidRDefault="00971341" w:rsidP="00475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341" w:rsidRDefault="00971341" w:rsidP="00475B9B">
      <w:r>
        <w:separator/>
      </w:r>
    </w:p>
  </w:footnote>
  <w:footnote w:type="continuationSeparator" w:id="1">
    <w:p w:rsidR="00971341" w:rsidRDefault="00971341" w:rsidP="00475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7667"/>
    <w:multiLevelType w:val="hybridMultilevel"/>
    <w:tmpl w:val="4DBEE5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A19ED"/>
    <w:multiLevelType w:val="multilevel"/>
    <w:tmpl w:val="A62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73299"/>
    <w:multiLevelType w:val="hybridMultilevel"/>
    <w:tmpl w:val="A3F8F6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F3AE0"/>
    <w:multiLevelType w:val="multilevel"/>
    <w:tmpl w:val="B94C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A223A"/>
    <w:multiLevelType w:val="hybridMultilevel"/>
    <w:tmpl w:val="7FB6D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A6F13"/>
    <w:multiLevelType w:val="hybridMultilevel"/>
    <w:tmpl w:val="E42E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45A"/>
    <w:rsid w:val="000003E9"/>
    <w:rsid w:val="00000B63"/>
    <w:rsid w:val="000021B7"/>
    <w:rsid w:val="000046AE"/>
    <w:rsid w:val="00004D2F"/>
    <w:rsid w:val="00013950"/>
    <w:rsid w:val="00020224"/>
    <w:rsid w:val="00025D91"/>
    <w:rsid w:val="00030226"/>
    <w:rsid w:val="00035A63"/>
    <w:rsid w:val="00041DB5"/>
    <w:rsid w:val="00045542"/>
    <w:rsid w:val="000511D8"/>
    <w:rsid w:val="0005421F"/>
    <w:rsid w:val="00060860"/>
    <w:rsid w:val="00090674"/>
    <w:rsid w:val="00092D14"/>
    <w:rsid w:val="00093F6A"/>
    <w:rsid w:val="000978E4"/>
    <w:rsid w:val="000A2AD0"/>
    <w:rsid w:val="000A34D6"/>
    <w:rsid w:val="000B2989"/>
    <w:rsid w:val="000C4B99"/>
    <w:rsid w:val="000E59CE"/>
    <w:rsid w:val="000F4301"/>
    <w:rsid w:val="00115BFA"/>
    <w:rsid w:val="00117135"/>
    <w:rsid w:val="001176A3"/>
    <w:rsid w:val="00126D2F"/>
    <w:rsid w:val="001322BE"/>
    <w:rsid w:val="001348D8"/>
    <w:rsid w:val="00142C88"/>
    <w:rsid w:val="00143616"/>
    <w:rsid w:val="00151C26"/>
    <w:rsid w:val="00157C40"/>
    <w:rsid w:val="00170A56"/>
    <w:rsid w:val="00172A0B"/>
    <w:rsid w:val="001750B1"/>
    <w:rsid w:val="00176418"/>
    <w:rsid w:val="001A32E0"/>
    <w:rsid w:val="001C0AB9"/>
    <w:rsid w:val="001C2F77"/>
    <w:rsid w:val="001C464C"/>
    <w:rsid w:val="001C63B2"/>
    <w:rsid w:val="001C6D66"/>
    <w:rsid w:val="001E4589"/>
    <w:rsid w:val="001F34E7"/>
    <w:rsid w:val="00202DBF"/>
    <w:rsid w:val="00206E24"/>
    <w:rsid w:val="00216354"/>
    <w:rsid w:val="00217A04"/>
    <w:rsid w:val="00220FB9"/>
    <w:rsid w:val="002327D6"/>
    <w:rsid w:val="00236052"/>
    <w:rsid w:val="00245630"/>
    <w:rsid w:val="0026471E"/>
    <w:rsid w:val="00276D09"/>
    <w:rsid w:val="002802C8"/>
    <w:rsid w:val="00284557"/>
    <w:rsid w:val="002A7590"/>
    <w:rsid w:val="002C0E68"/>
    <w:rsid w:val="002D50E4"/>
    <w:rsid w:val="002E07E5"/>
    <w:rsid w:val="002F2FEC"/>
    <w:rsid w:val="00322570"/>
    <w:rsid w:val="00326015"/>
    <w:rsid w:val="00330306"/>
    <w:rsid w:val="0033375B"/>
    <w:rsid w:val="00344083"/>
    <w:rsid w:val="00351FFB"/>
    <w:rsid w:val="003549BD"/>
    <w:rsid w:val="0035507D"/>
    <w:rsid w:val="003571C5"/>
    <w:rsid w:val="00361E55"/>
    <w:rsid w:val="00363B72"/>
    <w:rsid w:val="00386E8F"/>
    <w:rsid w:val="00394D27"/>
    <w:rsid w:val="003A35A8"/>
    <w:rsid w:val="003C0008"/>
    <w:rsid w:val="003C2465"/>
    <w:rsid w:val="003C5A6A"/>
    <w:rsid w:val="003D1A8F"/>
    <w:rsid w:val="003D5D6C"/>
    <w:rsid w:val="003D67F3"/>
    <w:rsid w:val="003E1587"/>
    <w:rsid w:val="003E3A22"/>
    <w:rsid w:val="00403079"/>
    <w:rsid w:val="00406278"/>
    <w:rsid w:val="00407D3B"/>
    <w:rsid w:val="00411DB2"/>
    <w:rsid w:val="004165D3"/>
    <w:rsid w:val="0044257B"/>
    <w:rsid w:val="00442D1D"/>
    <w:rsid w:val="004453F4"/>
    <w:rsid w:val="004477B4"/>
    <w:rsid w:val="004477BB"/>
    <w:rsid w:val="00454F83"/>
    <w:rsid w:val="00475B9B"/>
    <w:rsid w:val="00484252"/>
    <w:rsid w:val="00485B58"/>
    <w:rsid w:val="0049159D"/>
    <w:rsid w:val="0049218F"/>
    <w:rsid w:val="0049431D"/>
    <w:rsid w:val="00494688"/>
    <w:rsid w:val="00497CFE"/>
    <w:rsid w:val="004A41C5"/>
    <w:rsid w:val="004A68D3"/>
    <w:rsid w:val="004B7D73"/>
    <w:rsid w:val="004C28BB"/>
    <w:rsid w:val="004C2CBB"/>
    <w:rsid w:val="004E100C"/>
    <w:rsid w:val="004F3BA3"/>
    <w:rsid w:val="0051276E"/>
    <w:rsid w:val="00521159"/>
    <w:rsid w:val="005278EA"/>
    <w:rsid w:val="00541916"/>
    <w:rsid w:val="00546C74"/>
    <w:rsid w:val="00546F92"/>
    <w:rsid w:val="00557EB7"/>
    <w:rsid w:val="0056278D"/>
    <w:rsid w:val="0057290E"/>
    <w:rsid w:val="005802C9"/>
    <w:rsid w:val="00583F0F"/>
    <w:rsid w:val="00586336"/>
    <w:rsid w:val="005874A9"/>
    <w:rsid w:val="005931A8"/>
    <w:rsid w:val="005A2287"/>
    <w:rsid w:val="005A7309"/>
    <w:rsid w:val="005B4842"/>
    <w:rsid w:val="005B695F"/>
    <w:rsid w:val="005C780E"/>
    <w:rsid w:val="005F6DC2"/>
    <w:rsid w:val="005F74C1"/>
    <w:rsid w:val="0060016D"/>
    <w:rsid w:val="00600630"/>
    <w:rsid w:val="006138B8"/>
    <w:rsid w:val="00621FE7"/>
    <w:rsid w:val="006316D7"/>
    <w:rsid w:val="00635BF0"/>
    <w:rsid w:val="00651A5F"/>
    <w:rsid w:val="0065524F"/>
    <w:rsid w:val="0066043E"/>
    <w:rsid w:val="00671D34"/>
    <w:rsid w:val="00680CF0"/>
    <w:rsid w:val="00686C07"/>
    <w:rsid w:val="00696D74"/>
    <w:rsid w:val="00697EF6"/>
    <w:rsid w:val="006B4A47"/>
    <w:rsid w:val="006C2ACD"/>
    <w:rsid w:val="006C6900"/>
    <w:rsid w:val="006C7C7A"/>
    <w:rsid w:val="006E2624"/>
    <w:rsid w:val="006E7E37"/>
    <w:rsid w:val="00702AD2"/>
    <w:rsid w:val="00705FCD"/>
    <w:rsid w:val="00713AE7"/>
    <w:rsid w:val="007214F0"/>
    <w:rsid w:val="00721AB0"/>
    <w:rsid w:val="00731B8D"/>
    <w:rsid w:val="007340D0"/>
    <w:rsid w:val="0075572D"/>
    <w:rsid w:val="00757CCF"/>
    <w:rsid w:val="007602D1"/>
    <w:rsid w:val="00761766"/>
    <w:rsid w:val="00763FAA"/>
    <w:rsid w:val="0076789C"/>
    <w:rsid w:val="007700CD"/>
    <w:rsid w:val="0077418E"/>
    <w:rsid w:val="00782E29"/>
    <w:rsid w:val="00796A16"/>
    <w:rsid w:val="007A22A4"/>
    <w:rsid w:val="007A669D"/>
    <w:rsid w:val="007B07B3"/>
    <w:rsid w:val="007B1623"/>
    <w:rsid w:val="007C14EF"/>
    <w:rsid w:val="007D0C31"/>
    <w:rsid w:val="007D26DB"/>
    <w:rsid w:val="007D38B3"/>
    <w:rsid w:val="007D48C1"/>
    <w:rsid w:val="007D5624"/>
    <w:rsid w:val="007E7C9D"/>
    <w:rsid w:val="007F15C7"/>
    <w:rsid w:val="007F2238"/>
    <w:rsid w:val="007F30CB"/>
    <w:rsid w:val="007F40E4"/>
    <w:rsid w:val="007F5CB8"/>
    <w:rsid w:val="00802284"/>
    <w:rsid w:val="00812088"/>
    <w:rsid w:val="0081614D"/>
    <w:rsid w:val="0082282F"/>
    <w:rsid w:val="008253DD"/>
    <w:rsid w:val="008302D8"/>
    <w:rsid w:val="00834282"/>
    <w:rsid w:val="0083591A"/>
    <w:rsid w:val="008365BC"/>
    <w:rsid w:val="00841046"/>
    <w:rsid w:val="00844E0B"/>
    <w:rsid w:val="00845135"/>
    <w:rsid w:val="00854958"/>
    <w:rsid w:val="00856A2E"/>
    <w:rsid w:val="00861F81"/>
    <w:rsid w:val="00862CC5"/>
    <w:rsid w:val="008801B7"/>
    <w:rsid w:val="00884C76"/>
    <w:rsid w:val="008854DD"/>
    <w:rsid w:val="00886759"/>
    <w:rsid w:val="008A108F"/>
    <w:rsid w:val="008A3471"/>
    <w:rsid w:val="008B3340"/>
    <w:rsid w:val="008B33A6"/>
    <w:rsid w:val="008D0F09"/>
    <w:rsid w:val="008E336B"/>
    <w:rsid w:val="008F789F"/>
    <w:rsid w:val="0090059C"/>
    <w:rsid w:val="00907D35"/>
    <w:rsid w:val="00911864"/>
    <w:rsid w:val="00924AF7"/>
    <w:rsid w:val="00925FB1"/>
    <w:rsid w:val="00936E37"/>
    <w:rsid w:val="00940ECC"/>
    <w:rsid w:val="00943D62"/>
    <w:rsid w:val="00961995"/>
    <w:rsid w:val="00964941"/>
    <w:rsid w:val="00971341"/>
    <w:rsid w:val="00983EC3"/>
    <w:rsid w:val="0098447A"/>
    <w:rsid w:val="00995962"/>
    <w:rsid w:val="00996532"/>
    <w:rsid w:val="009A125B"/>
    <w:rsid w:val="009A2BED"/>
    <w:rsid w:val="009A6451"/>
    <w:rsid w:val="009B4EB3"/>
    <w:rsid w:val="009C10DF"/>
    <w:rsid w:val="009C2456"/>
    <w:rsid w:val="009C734B"/>
    <w:rsid w:val="009E744B"/>
    <w:rsid w:val="009F12C5"/>
    <w:rsid w:val="00A010A9"/>
    <w:rsid w:val="00A024F1"/>
    <w:rsid w:val="00A1150F"/>
    <w:rsid w:val="00A11AA4"/>
    <w:rsid w:val="00A21A90"/>
    <w:rsid w:val="00A33D2F"/>
    <w:rsid w:val="00A46985"/>
    <w:rsid w:val="00A473BF"/>
    <w:rsid w:val="00A47C97"/>
    <w:rsid w:val="00A51523"/>
    <w:rsid w:val="00A529F2"/>
    <w:rsid w:val="00A6245A"/>
    <w:rsid w:val="00A6275F"/>
    <w:rsid w:val="00A74E0E"/>
    <w:rsid w:val="00A80AA2"/>
    <w:rsid w:val="00A8342F"/>
    <w:rsid w:val="00A853A3"/>
    <w:rsid w:val="00A875A5"/>
    <w:rsid w:val="00A93FFA"/>
    <w:rsid w:val="00A96A38"/>
    <w:rsid w:val="00AB5A31"/>
    <w:rsid w:val="00AB7D15"/>
    <w:rsid w:val="00AC56E7"/>
    <w:rsid w:val="00AD7845"/>
    <w:rsid w:val="00AF2730"/>
    <w:rsid w:val="00AF5019"/>
    <w:rsid w:val="00AF522D"/>
    <w:rsid w:val="00B00FAC"/>
    <w:rsid w:val="00B06023"/>
    <w:rsid w:val="00B061B2"/>
    <w:rsid w:val="00B13E4F"/>
    <w:rsid w:val="00B15BD8"/>
    <w:rsid w:val="00B16EEE"/>
    <w:rsid w:val="00B251D3"/>
    <w:rsid w:val="00B273C1"/>
    <w:rsid w:val="00B37A11"/>
    <w:rsid w:val="00B40C3B"/>
    <w:rsid w:val="00B46836"/>
    <w:rsid w:val="00B47496"/>
    <w:rsid w:val="00B5729B"/>
    <w:rsid w:val="00B76E09"/>
    <w:rsid w:val="00B77761"/>
    <w:rsid w:val="00B85D16"/>
    <w:rsid w:val="00B92E5F"/>
    <w:rsid w:val="00BA01A6"/>
    <w:rsid w:val="00BA657D"/>
    <w:rsid w:val="00BD14A9"/>
    <w:rsid w:val="00BD1975"/>
    <w:rsid w:val="00BD22B5"/>
    <w:rsid w:val="00BD6F0C"/>
    <w:rsid w:val="00BE4B46"/>
    <w:rsid w:val="00BE5A92"/>
    <w:rsid w:val="00BE6204"/>
    <w:rsid w:val="00BF0331"/>
    <w:rsid w:val="00BF46AF"/>
    <w:rsid w:val="00BF6936"/>
    <w:rsid w:val="00C04A8F"/>
    <w:rsid w:val="00C120DC"/>
    <w:rsid w:val="00C14EE5"/>
    <w:rsid w:val="00C30040"/>
    <w:rsid w:val="00C31745"/>
    <w:rsid w:val="00C31D32"/>
    <w:rsid w:val="00C35315"/>
    <w:rsid w:val="00C411C1"/>
    <w:rsid w:val="00C55A0B"/>
    <w:rsid w:val="00C62DD0"/>
    <w:rsid w:val="00C64CD6"/>
    <w:rsid w:val="00C76606"/>
    <w:rsid w:val="00C77BAD"/>
    <w:rsid w:val="00C809CE"/>
    <w:rsid w:val="00C81416"/>
    <w:rsid w:val="00C852B3"/>
    <w:rsid w:val="00C867F1"/>
    <w:rsid w:val="00C86B59"/>
    <w:rsid w:val="00C871CE"/>
    <w:rsid w:val="00C91C94"/>
    <w:rsid w:val="00CA0CCC"/>
    <w:rsid w:val="00CA486D"/>
    <w:rsid w:val="00CA4EB5"/>
    <w:rsid w:val="00CA5690"/>
    <w:rsid w:val="00CA6066"/>
    <w:rsid w:val="00CA6594"/>
    <w:rsid w:val="00CB0391"/>
    <w:rsid w:val="00CC1EEA"/>
    <w:rsid w:val="00CD7EDB"/>
    <w:rsid w:val="00CE17EF"/>
    <w:rsid w:val="00CE1E6C"/>
    <w:rsid w:val="00CF2E95"/>
    <w:rsid w:val="00D047F0"/>
    <w:rsid w:val="00D11B3C"/>
    <w:rsid w:val="00D20352"/>
    <w:rsid w:val="00D51641"/>
    <w:rsid w:val="00D6068F"/>
    <w:rsid w:val="00D60BC2"/>
    <w:rsid w:val="00D62387"/>
    <w:rsid w:val="00D725D7"/>
    <w:rsid w:val="00D73C6C"/>
    <w:rsid w:val="00D910F0"/>
    <w:rsid w:val="00D94838"/>
    <w:rsid w:val="00DD0841"/>
    <w:rsid w:val="00DD0D75"/>
    <w:rsid w:val="00DD41B8"/>
    <w:rsid w:val="00DE226E"/>
    <w:rsid w:val="00DE2BB8"/>
    <w:rsid w:val="00DE50AE"/>
    <w:rsid w:val="00DF04FC"/>
    <w:rsid w:val="00E10A29"/>
    <w:rsid w:val="00E15300"/>
    <w:rsid w:val="00E23D4A"/>
    <w:rsid w:val="00E32C4D"/>
    <w:rsid w:val="00E340A6"/>
    <w:rsid w:val="00E568F7"/>
    <w:rsid w:val="00E62015"/>
    <w:rsid w:val="00E625E3"/>
    <w:rsid w:val="00E664F7"/>
    <w:rsid w:val="00E86E48"/>
    <w:rsid w:val="00E938C1"/>
    <w:rsid w:val="00EA7F66"/>
    <w:rsid w:val="00EC21D0"/>
    <w:rsid w:val="00EC5ACE"/>
    <w:rsid w:val="00ED7C97"/>
    <w:rsid w:val="00EE0E4A"/>
    <w:rsid w:val="00EE4535"/>
    <w:rsid w:val="00EE49E4"/>
    <w:rsid w:val="00EF7955"/>
    <w:rsid w:val="00F06431"/>
    <w:rsid w:val="00F10C4A"/>
    <w:rsid w:val="00F14AAD"/>
    <w:rsid w:val="00F17DB1"/>
    <w:rsid w:val="00F20E4A"/>
    <w:rsid w:val="00F33FA8"/>
    <w:rsid w:val="00F43EC6"/>
    <w:rsid w:val="00F4640A"/>
    <w:rsid w:val="00F535AC"/>
    <w:rsid w:val="00F5462E"/>
    <w:rsid w:val="00F64B5E"/>
    <w:rsid w:val="00F72503"/>
    <w:rsid w:val="00F73B25"/>
    <w:rsid w:val="00F76D8B"/>
    <w:rsid w:val="00F820CB"/>
    <w:rsid w:val="00F8346E"/>
    <w:rsid w:val="00F90F76"/>
    <w:rsid w:val="00F933D4"/>
    <w:rsid w:val="00F93C99"/>
    <w:rsid w:val="00FA5C12"/>
    <w:rsid w:val="00FB2610"/>
    <w:rsid w:val="00FB31E7"/>
    <w:rsid w:val="00FB54B8"/>
    <w:rsid w:val="00FB61C5"/>
    <w:rsid w:val="00FC578E"/>
    <w:rsid w:val="00FD0085"/>
    <w:rsid w:val="00FE1A33"/>
    <w:rsid w:val="00FF0692"/>
    <w:rsid w:val="00FF12A5"/>
    <w:rsid w:val="00FF2A65"/>
    <w:rsid w:val="00FF5C31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5A"/>
    <w:rPr>
      <w:rFonts w:ascii="Times New Roman" w:eastAsia="Times New Roman" w:hAnsi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6245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6245A"/>
    <w:rPr>
      <w:rFonts w:ascii="Tahoma" w:eastAsia="Calibri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A6245A"/>
    <w:rPr>
      <w:rFonts w:ascii="Tahoma" w:hAnsi="Tahoma" w:cs="Tahoma"/>
      <w:sz w:val="16"/>
      <w:szCs w:val="16"/>
      <w:lang w:eastAsia="sl-SI"/>
    </w:rPr>
  </w:style>
  <w:style w:type="paragraph" w:styleId="DocumentMap">
    <w:name w:val="Document Map"/>
    <w:basedOn w:val="Normal"/>
    <w:link w:val="DocumentMapChar"/>
    <w:uiPriority w:val="99"/>
    <w:semiHidden/>
    <w:rsid w:val="001322BE"/>
    <w:pPr>
      <w:shd w:val="clear" w:color="auto" w:fill="000080"/>
    </w:pPr>
    <w:rPr>
      <w:sz w:val="0"/>
      <w:szCs w:val="0"/>
      <w:lang/>
    </w:rPr>
  </w:style>
  <w:style w:type="character" w:customStyle="1" w:styleId="DocumentMapChar">
    <w:name w:val="Document Map Char"/>
    <w:link w:val="DocumentMap"/>
    <w:uiPriority w:val="99"/>
    <w:semiHidden/>
    <w:rsid w:val="002D2FAB"/>
    <w:rPr>
      <w:rFonts w:ascii="Times New Roman" w:eastAsia="Times New Roman" w:hAnsi="Times New Roman"/>
      <w:sz w:val="0"/>
      <w:szCs w:val="0"/>
    </w:rPr>
  </w:style>
  <w:style w:type="character" w:styleId="CommentReference">
    <w:name w:val="annotation reference"/>
    <w:uiPriority w:val="99"/>
    <w:semiHidden/>
    <w:rsid w:val="00170A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0A56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2D2FAB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0A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2FAB"/>
    <w:rPr>
      <w:rFonts w:ascii="Times New Roman" w:eastAsia="Times New Roman" w:hAnsi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245630"/>
    <w:rPr>
      <w:sz w:val="22"/>
      <w:szCs w:val="22"/>
      <w:lang w:val="sl-SI"/>
    </w:rPr>
  </w:style>
  <w:style w:type="paragraph" w:styleId="ListParagraph">
    <w:name w:val="List Paragraph"/>
    <w:basedOn w:val="Normal"/>
    <w:uiPriority w:val="34"/>
    <w:qFormat/>
    <w:rsid w:val="00FF7960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2D50E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44E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75B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75B9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B9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75B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bsa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techpost.bsa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sa.org/~/media/Files/Policy/Trade/BSA_Market%20Access_Report_FINAL_WEB_062012.ash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sa.org/slovenia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lovenia@b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694553FB2E49A42852ED6F35E191" ma:contentTypeVersion="6" ma:contentTypeDescription="Ustvari nov dokument." ma:contentTypeScope="" ma:versionID="a63e37b7dde595c814a05d30532771b8">
  <xsd:schema xmlns:xsd="http://www.w3.org/2001/XMLSchema" xmlns:xs="http://www.w3.org/2001/XMLSchema" xmlns:p="http://schemas.microsoft.com/office/2006/metadata/properties" xmlns:ns2="c3f00305-ccfe-4410-8510-13ae6f295fb5" xmlns:ns4="8eb87e12-553d-4db3-852a-54df650e60ba" targetNamespace="http://schemas.microsoft.com/office/2006/metadata/properties" ma:root="true" ma:fieldsID="3011f6ec5d6cd6211efe8b58725a4343" ns2:_="" ns4:_="">
    <xsd:import namespace="c3f00305-ccfe-4410-8510-13ae6f295fb5"/>
    <xsd:import namespace="8eb87e12-553d-4db3-852a-54df650e60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Za_x0020_lekturo" minOccurs="0"/>
                <xsd:element ref="ns4:Lektor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00305-ccfe-4410-8510-13ae6f295f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87e12-553d-4db3-852a-54df650e60ba" elementFormDefault="qualified">
    <xsd:import namespace="http://schemas.microsoft.com/office/2006/documentManagement/types"/>
    <xsd:import namespace="http://schemas.microsoft.com/office/infopath/2007/PartnerControls"/>
    <xsd:element name="Za_x0020_lekturo" ma:index="12" nillable="true" ma:displayName="Za lekturo" ma:default="0" ma:internalName="Za_x0020_lekturo">
      <xsd:simpleType>
        <xsd:restriction base="dms:Boolean"/>
      </xsd:simpleType>
    </xsd:element>
    <xsd:element name="Lektorirano" ma:index="13" nillable="true" ma:displayName="Lektorirano" ma:default="0" ma:internalName="Lektorira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vtor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>
  <documentManagement>
    <Lektorirano xmlns="8eb87e12-553d-4db3-852a-54df650e60ba">false</Lektorirano>
    <Za_x0020_lekturo xmlns="8eb87e12-553d-4db3-852a-54df650e60ba">false</Za_x0020_lekturo>
  </documentManagement>
</p:properties>
</file>

<file path=customXml/itemProps1.xml><?xml version="1.0" encoding="utf-8"?>
<ds:datastoreItem xmlns:ds="http://schemas.openxmlformats.org/officeDocument/2006/customXml" ds:itemID="{3B671B2F-F03D-4F47-9338-EE49CF17A10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031030-717C-4B1C-A145-41048C78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2FA63-D4D3-41D3-A63A-E6E7AC4234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37B0DA-16D2-493B-906D-EB46CE324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00305-ccfe-4410-8510-13ae6f295fb5"/>
    <ds:schemaRef ds:uri="8eb87e12-553d-4db3-852a-54df650e6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3A18FD-9E02-40B3-8783-A4142D49701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A89668-0EFB-4629-A0F5-C9C599B7E31B}">
  <ds:schemaRefs>
    <ds:schemaRef ds:uri="http://schemas.microsoft.com/office/2006/metadata/properties"/>
    <ds:schemaRef ds:uri="8eb87e12-553d-4db3-852a-54df650e60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4542</CharactersWithSpaces>
  <SharedDoc>false</SharedDoc>
  <HLinks>
    <vt:vector size="30" baseType="variant">
      <vt:variant>
        <vt:i4>2097279</vt:i4>
      </vt:variant>
      <vt:variant>
        <vt:i4>12</vt:i4>
      </vt:variant>
      <vt:variant>
        <vt:i4>0</vt:i4>
      </vt:variant>
      <vt:variant>
        <vt:i4>5</vt:i4>
      </vt:variant>
      <vt:variant>
        <vt:lpwstr>http://www.bsa.org/</vt:lpwstr>
      </vt:variant>
      <vt:variant>
        <vt:lpwstr/>
      </vt:variant>
      <vt:variant>
        <vt:i4>1114132</vt:i4>
      </vt:variant>
      <vt:variant>
        <vt:i4>9</vt:i4>
      </vt:variant>
      <vt:variant>
        <vt:i4>0</vt:i4>
      </vt:variant>
      <vt:variant>
        <vt:i4>5</vt:i4>
      </vt:variant>
      <vt:variant>
        <vt:lpwstr>http://techpost.bsa.org/</vt:lpwstr>
      </vt:variant>
      <vt:variant>
        <vt:lpwstr/>
      </vt:variant>
      <vt:variant>
        <vt:i4>4390947</vt:i4>
      </vt:variant>
      <vt:variant>
        <vt:i4>6</vt:i4>
      </vt:variant>
      <vt:variant>
        <vt:i4>0</vt:i4>
      </vt:variant>
      <vt:variant>
        <vt:i4>5</vt:i4>
      </vt:variant>
      <vt:variant>
        <vt:lpwstr>http://www.bsa.org/~/media/Files/Policy/Trade/BSA_Market Access_Report_FINAL_WEB_062012.ashx</vt:lpwstr>
      </vt:variant>
      <vt:variant>
        <vt:lpwstr/>
      </vt:variant>
      <vt:variant>
        <vt:i4>3145764</vt:i4>
      </vt:variant>
      <vt:variant>
        <vt:i4>3</vt:i4>
      </vt:variant>
      <vt:variant>
        <vt:i4>0</vt:i4>
      </vt:variant>
      <vt:variant>
        <vt:i4>5</vt:i4>
      </vt:variant>
      <vt:variant>
        <vt:lpwstr>http://www.bsa.org/slovenia</vt:lpwstr>
      </vt:variant>
      <vt:variant>
        <vt:lpwstr/>
      </vt:variant>
      <vt:variant>
        <vt:i4>1900595</vt:i4>
      </vt:variant>
      <vt:variant>
        <vt:i4>0</vt:i4>
      </vt:variant>
      <vt:variant>
        <vt:i4>0</vt:i4>
      </vt:variant>
      <vt:variant>
        <vt:i4>5</vt:i4>
      </vt:variant>
      <vt:variant>
        <vt:lpwstr>mailto:slovenia@bsa.org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gorazdm</dc:creator>
  <cp:keywords/>
  <cp:lastModifiedBy>Human01</cp:lastModifiedBy>
  <cp:revision>2</cp:revision>
  <dcterms:created xsi:type="dcterms:W3CDTF">2012-06-26T20:32:00Z</dcterms:created>
  <dcterms:modified xsi:type="dcterms:W3CDTF">2012-06-26T20:32:00Z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gorazdm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Kategorija">
    <vt:lpwstr>Sporočilo za javnost</vt:lpwstr>
  </property>
  <property fmtid="{D5CDD505-2E9C-101B-9397-08002B2CF9AE}" pid="12" name="Klient">
    <vt:lpwstr>BSA</vt:lpwstr>
  </property>
  <property fmtid="{D5CDD505-2E9C-101B-9397-08002B2CF9AE}" pid="13" name="Povzetek">
    <vt:lpwstr>Danilo Špitalar</vt:lpwstr>
  </property>
  <property fmtid="{D5CDD505-2E9C-101B-9397-08002B2CF9AE}" pid="14" name="tests">
    <vt:lpwstr/>
  </property>
  <property fmtid="{D5CDD505-2E9C-101B-9397-08002B2CF9AE}" pid="15" name="_dlc_DocId">
    <vt:lpwstr>R6CZJCHEQHCU-13-46</vt:lpwstr>
  </property>
  <property fmtid="{D5CDD505-2E9C-101B-9397-08002B2CF9AE}" pid="16" name="_dlc_DocIdItemGuid">
    <vt:lpwstr>5a9bf31e-a052-472b-9454-1949560fc17a</vt:lpwstr>
  </property>
  <property fmtid="{D5CDD505-2E9C-101B-9397-08002B2CF9AE}" pid="17" name="_dlc_DocIdUrl">
    <vt:lpwstr>https://mamarketing.sharepoint.com/sites/interno/_layouts/DocIdRedir.aspx?ID=R6CZJCHEQHCU-13-46, R6CZJCHEQHCU-13-46</vt:lpwstr>
  </property>
</Properties>
</file>